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0FCAE">
      <w:pPr>
        <w:jc w:val="center"/>
        <w:rPr>
          <w:rFonts w:hint="default" w:ascii="Times New Roman" w:hAnsi="Times New Roman" w:eastAsia="方正小标宋简体" w:cs="Times New Roman"/>
          <w:sz w:val="36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44"/>
          <w:lang w:val="en-US" w:eastAsia="zh-CN"/>
        </w:rPr>
        <w:t>大海无量队</w:t>
      </w:r>
    </w:p>
    <w:p w14:paraId="2D7DCC87"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drawing>
          <wp:inline distT="0" distB="0" distL="114300" distR="114300">
            <wp:extent cx="1598930" cy="1334770"/>
            <wp:effectExtent l="0" t="0" r="0" b="0"/>
            <wp:docPr id="4" name="图片 4" descr="北京大海无量科技有限公司1转曲 - 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北京大海无量科技有限公司1转曲 - 副本"/>
                    <pic:cNvPicPr>
                      <a:picLocks noChangeAspect="1"/>
                    </pic:cNvPicPr>
                  </pic:nvPicPr>
                  <pic:blipFill>
                    <a:blip r:embed="rId4"/>
                    <a:srcRect l="8861" r="68565" b="59743"/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drawing>
          <wp:inline distT="0" distB="0" distL="114300" distR="114300">
            <wp:extent cx="1657985" cy="1660525"/>
            <wp:effectExtent l="0" t="0" r="3175" b="635"/>
            <wp:docPr id="2" name="图片 2" descr="0ede5ddcb4d9e640f366faafeb128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ede5ddcb4d9e640f366faafeb128954"/>
                    <pic:cNvPicPr>
                      <a:picLocks noChangeAspect="1"/>
                    </pic:cNvPicPr>
                  </pic:nvPicPr>
                  <pic:blipFill>
                    <a:blip r:embed="rId5"/>
                    <a:srcRect l="-295" t="23172" r="11749" b="10337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166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drawing>
          <wp:inline distT="0" distB="0" distL="114300" distR="114300">
            <wp:extent cx="1783715" cy="1649730"/>
            <wp:effectExtent l="0" t="0" r="14605" b="11430"/>
            <wp:docPr id="3" name="图片 3" descr="2dd57c77609cab660bb3249a76e2f0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dd57c77609cab660bb3249a76e2f0af"/>
                    <pic:cNvPicPr>
                      <a:picLocks noChangeAspect="1"/>
                    </pic:cNvPicPr>
                  </pic:nvPicPr>
                  <pic:blipFill>
                    <a:blip r:embed="rId6"/>
                    <a:srcRect l="2374" t="4485" r="6578" b="3425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164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9F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大海无量队是由哈尔滨工程大学、山东理工大学师生共同创新创业所成立的团队，成立的产业化公司为北京大海无量科技有限公司。</w:t>
      </w:r>
    </w:p>
    <w:p w14:paraId="75FD3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大海无量团队致力于水下机器人的产业化，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推动水下机器人在海参捕捞等场景中的应用，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所研发的水下机器人产品具有性价比高、维护简单、可靠性高、拓展性强的特点。</w:t>
      </w:r>
    </w:p>
    <w:p w14:paraId="2D804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本次参赛所采用的水下机器人，具有以下特点：</w:t>
      </w:r>
    </w:p>
    <w:p w14:paraId="1023D47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作业能力强：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采用五轴电动机械臂，采用主从手的方式进行控制，作业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灵活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，操作简单；</w:t>
      </w:r>
    </w:p>
    <w:p w14:paraId="31FB2B6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抗风浪能力强：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采用8个推进器（水平方向4个推进器+垂直方向4个推进器），抗风浪能力强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；</w:t>
      </w:r>
    </w:p>
    <w:p w14:paraId="1F9505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结构强度大：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采用铝合金框架搭配斜拉筋结构，承重能力达200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kg；</w:t>
      </w:r>
    </w:p>
    <w:p w14:paraId="2C07F2C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功率强劲：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搭载220V交流电源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，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最高供电功率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可达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10.2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k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W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；</w:t>
      </w:r>
    </w:p>
    <w:p w14:paraId="294F37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散热好、易维护：采用铝合金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方形耐压舱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，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散热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效率高，可开多个进舱孔，避免后续研发时“无孔可入”的尴尬局面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；</w:t>
      </w:r>
    </w:p>
    <w:p w14:paraId="58FC9AA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密封性能好：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全专业水密接插件替代传统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穿线螺丝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方案，杜绝渗漏风险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；开舱只需要内六角扳手，反复拆舱后不漏水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。</w:t>
      </w:r>
    </w:p>
    <w:p w14:paraId="3375F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A2D8353-6A59-439C-A753-3BFBA35DFA3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9E36C"/>
    <w:multiLevelType w:val="singleLevel"/>
    <w:tmpl w:val="B1B9E36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C2A77"/>
    <w:rsid w:val="17ED330F"/>
    <w:rsid w:val="224455F9"/>
    <w:rsid w:val="230044F9"/>
    <w:rsid w:val="25EB7E37"/>
    <w:rsid w:val="25F71FAA"/>
    <w:rsid w:val="30182170"/>
    <w:rsid w:val="3C8800EB"/>
    <w:rsid w:val="3CCF3BB7"/>
    <w:rsid w:val="44B8049A"/>
    <w:rsid w:val="49D6278F"/>
    <w:rsid w:val="512C2A77"/>
    <w:rsid w:val="51DD0D34"/>
    <w:rsid w:val="54AD0F75"/>
    <w:rsid w:val="5FBE47E2"/>
    <w:rsid w:val="60415B64"/>
    <w:rsid w:val="6066508C"/>
    <w:rsid w:val="717E737E"/>
    <w:rsid w:val="718D136F"/>
    <w:rsid w:val="737E3665"/>
    <w:rsid w:val="78F12F11"/>
    <w:rsid w:val="79F14D09"/>
    <w:rsid w:val="7F4D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461</Characters>
  <Lines>0</Lines>
  <Paragraphs>0</Paragraphs>
  <TotalTime>9</TotalTime>
  <ScaleCrop>false</ScaleCrop>
  <LinksUpToDate>false</LinksUpToDate>
  <CharactersWithSpaces>463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2025-08-13T12:21:00Z</dcterms:created>
  <dc:creator>张茜</dc:creator>
  <cp:lastModifiedBy>water</cp:lastModifiedBy>
  <dcterms:modified xsi:type="dcterms:W3CDTF">2025-08-13T14:16:08Z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26B2B349445F4919A5C73002B7FD1E1D_13</vt:lpwstr>
  </property>
  <property fmtid="{D5CDD505-2E9C-101B-9397-08002B2CF9AE}" pid="4" name="KSOTemplateDocerSaveRecord">
    <vt:lpwstr>eyJoZGlkIjoiMDljYzUzMWQ4OWI0YzBkYjYzMDRhZTY5ZjZkYmFmYTgiLCJ1c2VySWQiOiI2NzY0NzY0MTAifQ==</vt:lpwstr>
  </property>
</Properties>
</file>